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EB9CE" w14:textId="77777777" w:rsidR="002754E7" w:rsidRPr="00F904AD" w:rsidRDefault="002754E7" w:rsidP="00E72085">
      <w:pPr>
        <w:jc w:val="both"/>
        <w:rPr>
          <w:b/>
          <w:sz w:val="24"/>
          <w:szCs w:val="24"/>
        </w:rPr>
      </w:pPr>
      <w:r w:rsidRPr="00F904AD">
        <w:rPr>
          <w:b/>
          <w:sz w:val="24"/>
          <w:szCs w:val="24"/>
        </w:rPr>
        <w:t>CONVOCATORIA</w:t>
      </w:r>
      <w:r w:rsidR="00E72085" w:rsidRPr="00F904AD">
        <w:rPr>
          <w:b/>
          <w:sz w:val="24"/>
          <w:szCs w:val="24"/>
        </w:rPr>
        <w:t xml:space="preserve"> AL </w:t>
      </w:r>
      <w:r w:rsidRPr="00F904AD">
        <w:rPr>
          <w:b/>
          <w:sz w:val="24"/>
          <w:szCs w:val="24"/>
        </w:rPr>
        <w:t>IV CONCURSO DE ENSAYOS SOBRE POLÍTICA EXTERIOR DE CHILE</w:t>
      </w:r>
    </w:p>
    <w:p w14:paraId="726AEBF3" w14:textId="77777777" w:rsidR="002754E7" w:rsidRPr="00F904AD" w:rsidRDefault="002754E7" w:rsidP="00E72085">
      <w:pPr>
        <w:jc w:val="both"/>
        <w:rPr>
          <w:b/>
          <w:sz w:val="24"/>
          <w:szCs w:val="24"/>
        </w:rPr>
      </w:pPr>
      <w:r w:rsidRPr="00F904AD">
        <w:rPr>
          <w:b/>
          <w:sz w:val="24"/>
          <w:szCs w:val="24"/>
        </w:rPr>
        <w:t>“EMBAJADOR JORGE BERGUÑO BARNES”</w:t>
      </w:r>
    </w:p>
    <w:p w14:paraId="0AEABA7F" w14:textId="77777777" w:rsidR="00E72085" w:rsidRPr="009204E5" w:rsidRDefault="00E72085" w:rsidP="00E72085">
      <w:pPr>
        <w:jc w:val="both"/>
        <w:rPr>
          <w:b/>
          <w:sz w:val="24"/>
          <w:szCs w:val="24"/>
        </w:rPr>
      </w:pPr>
    </w:p>
    <w:p w14:paraId="6A015F4B" w14:textId="77777777" w:rsidR="006B2C27" w:rsidRPr="00411105" w:rsidRDefault="00E72085" w:rsidP="002754E7">
      <w:pPr>
        <w:jc w:val="center"/>
        <w:rPr>
          <w:b/>
          <w:i/>
          <w:color w:val="4472C4" w:themeColor="accent5"/>
          <w:sz w:val="32"/>
          <w:szCs w:val="24"/>
        </w:rPr>
      </w:pPr>
      <w:r w:rsidRPr="00411105">
        <w:rPr>
          <w:b/>
          <w:i/>
          <w:color w:val="4472C4" w:themeColor="accent5"/>
          <w:sz w:val="32"/>
          <w:szCs w:val="24"/>
        </w:rPr>
        <w:t xml:space="preserve">LA DIPLOMACIA CHILENA ANTE LA </w:t>
      </w:r>
      <w:r w:rsidR="00F904AD" w:rsidRPr="00411105">
        <w:rPr>
          <w:b/>
          <w:i/>
          <w:color w:val="4472C4" w:themeColor="accent5"/>
          <w:sz w:val="32"/>
          <w:szCs w:val="24"/>
        </w:rPr>
        <w:t>IV</w:t>
      </w:r>
      <w:r w:rsidRPr="00411105">
        <w:rPr>
          <w:b/>
          <w:i/>
          <w:color w:val="4472C4" w:themeColor="accent5"/>
          <w:sz w:val="32"/>
          <w:szCs w:val="24"/>
        </w:rPr>
        <w:t xml:space="preserve"> REVOLUCIÓN INDUSTRIAL</w:t>
      </w:r>
      <w:r w:rsidR="006B2C27" w:rsidRPr="00411105">
        <w:rPr>
          <w:b/>
          <w:i/>
          <w:color w:val="4472C4" w:themeColor="accent5"/>
          <w:sz w:val="32"/>
          <w:szCs w:val="24"/>
        </w:rPr>
        <w:t xml:space="preserve">: </w:t>
      </w:r>
    </w:p>
    <w:p w14:paraId="51B1B32F" w14:textId="77777777" w:rsidR="002754E7" w:rsidRPr="00411105" w:rsidRDefault="00E72085" w:rsidP="002754E7">
      <w:pPr>
        <w:jc w:val="center"/>
        <w:rPr>
          <w:b/>
          <w:i/>
          <w:color w:val="4472C4" w:themeColor="accent5"/>
          <w:sz w:val="32"/>
          <w:szCs w:val="24"/>
        </w:rPr>
      </w:pPr>
      <w:r w:rsidRPr="00411105">
        <w:rPr>
          <w:b/>
          <w:i/>
          <w:color w:val="4472C4" w:themeColor="accent5"/>
          <w:sz w:val="32"/>
          <w:szCs w:val="24"/>
        </w:rPr>
        <w:t xml:space="preserve">EL VALOR DE LO HUMANO </w:t>
      </w:r>
      <w:r w:rsidR="009204E5" w:rsidRPr="00411105">
        <w:rPr>
          <w:b/>
          <w:i/>
          <w:color w:val="4472C4" w:themeColor="accent5"/>
          <w:sz w:val="32"/>
          <w:szCs w:val="24"/>
        </w:rPr>
        <w:t xml:space="preserve">EN TIEMPOS </w:t>
      </w:r>
      <w:r w:rsidR="00FC0C58" w:rsidRPr="00411105">
        <w:rPr>
          <w:b/>
          <w:i/>
          <w:color w:val="4472C4" w:themeColor="accent5"/>
          <w:sz w:val="32"/>
          <w:szCs w:val="24"/>
        </w:rPr>
        <w:t>DE INCERTIDUMBRE</w:t>
      </w:r>
    </w:p>
    <w:p w14:paraId="29340457" w14:textId="77777777" w:rsidR="006B2C27" w:rsidRPr="009204E5" w:rsidRDefault="009204E5" w:rsidP="009204E5">
      <w:pPr>
        <w:jc w:val="center"/>
        <w:rPr>
          <w:color w:val="C00000"/>
          <w:sz w:val="24"/>
          <w:szCs w:val="24"/>
        </w:rPr>
      </w:pPr>
      <w:r w:rsidRPr="009204E5">
        <w:rPr>
          <w:color w:val="C00000"/>
          <w:sz w:val="24"/>
          <w:szCs w:val="24"/>
        </w:rPr>
        <w:t>***</w:t>
      </w:r>
    </w:p>
    <w:p w14:paraId="4B975785" w14:textId="23B22D30" w:rsidR="00F904AD" w:rsidRDefault="008127FF" w:rsidP="002754E7">
      <w:pPr>
        <w:jc w:val="both"/>
        <w:rPr>
          <w:sz w:val="24"/>
          <w:szCs w:val="24"/>
        </w:rPr>
      </w:pPr>
      <w:r>
        <w:rPr>
          <w:sz w:val="24"/>
          <w:szCs w:val="24"/>
        </w:rPr>
        <w:t>L</w:t>
      </w:r>
      <w:r w:rsidR="002754E7" w:rsidRPr="009204E5">
        <w:rPr>
          <w:sz w:val="24"/>
          <w:szCs w:val="24"/>
        </w:rPr>
        <w:t>a Asociación de Diplomáticos y Diplomáticas de Carrera de Chile (ADICA)</w:t>
      </w:r>
      <w:r>
        <w:rPr>
          <w:sz w:val="24"/>
          <w:szCs w:val="24"/>
        </w:rPr>
        <w:t xml:space="preserve">, en colaboración con el Instituto de Estudios Internacionales de la Universidad de Chile, </w:t>
      </w:r>
      <w:r w:rsidR="00F904AD">
        <w:rPr>
          <w:sz w:val="24"/>
          <w:szCs w:val="24"/>
        </w:rPr>
        <w:t xml:space="preserve">el </w:t>
      </w:r>
      <w:r w:rsidR="00BC2937">
        <w:rPr>
          <w:sz w:val="24"/>
          <w:szCs w:val="24"/>
        </w:rPr>
        <w:t>Instituto de Estudios Avanzados</w:t>
      </w:r>
      <w:r w:rsidR="00F904AD" w:rsidRPr="00BC2937">
        <w:rPr>
          <w:sz w:val="24"/>
          <w:szCs w:val="24"/>
        </w:rPr>
        <w:t xml:space="preserve"> de </w:t>
      </w:r>
      <w:r w:rsidRPr="00BC2937">
        <w:rPr>
          <w:sz w:val="24"/>
          <w:szCs w:val="24"/>
        </w:rPr>
        <w:t xml:space="preserve">la Universidad de Santiago y </w:t>
      </w:r>
      <w:r w:rsidR="00CF5CF4">
        <w:rPr>
          <w:sz w:val="24"/>
          <w:szCs w:val="24"/>
        </w:rPr>
        <w:t>el Magíster en Relaciones Internacionales</w:t>
      </w:r>
      <w:r w:rsidR="00726FD6" w:rsidRPr="00BC2937">
        <w:rPr>
          <w:sz w:val="24"/>
          <w:szCs w:val="24"/>
        </w:rPr>
        <w:t xml:space="preserve"> de</w:t>
      </w:r>
      <w:r w:rsidR="00F904AD" w:rsidRPr="00BC2937">
        <w:rPr>
          <w:sz w:val="24"/>
          <w:szCs w:val="24"/>
        </w:rPr>
        <w:t xml:space="preserve"> </w:t>
      </w:r>
      <w:r w:rsidRPr="00BC2937">
        <w:rPr>
          <w:sz w:val="24"/>
          <w:szCs w:val="24"/>
        </w:rPr>
        <w:t>la Pontificia Univ</w:t>
      </w:r>
      <w:r w:rsidR="00F904AD" w:rsidRPr="00BC2937">
        <w:rPr>
          <w:sz w:val="24"/>
          <w:szCs w:val="24"/>
        </w:rPr>
        <w:t xml:space="preserve">ersidad Católica de Valparaíso, </w:t>
      </w:r>
      <w:r w:rsidR="002754E7" w:rsidRPr="00BC2937">
        <w:rPr>
          <w:sz w:val="24"/>
          <w:szCs w:val="24"/>
        </w:rPr>
        <w:t xml:space="preserve">invitan a participar de la </w:t>
      </w:r>
      <w:r w:rsidR="00F904AD" w:rsidRPr="00BC2937">
        <w:rPr>
          <w:sz w:val="24"/>
          <w:szCs w:val="24"/>
        </w:rPr>
        <w:t>cuart</w:t>
      </w:r>
      <w:r w:rsidR="002754E7" w:rsidRPr="00BC2937">
        <w:rPr>
          <w:sz w:val="24"/>
          <w:szCs w:val="24"/>
        </w:rPr>
        <w:t xml:space="preserve">a </w:t>
      </w:r>
      <w:r w:rsidR="00F904AD" w:rsidRPr="00BC2937">
        <w:rPr>
          <w:sz w:val="24"/>
          <w:szCs w:val="24"/>
        </w:rPr>
        <w:t xml:space="preserve">versión </w:t>
      </w:r>
      <w:r w:rsidR="00F904AD">
        <w:rPr>
          <w:sz w:val="24"/>
          <w:szCs w:val="24"/>
        </w:rPr>
        <w:t xml:space="preserve">de este concurso de ensayos, cuya </w:t>
      </w:r>
      <w:r w:rsidR="002754E7" w:rsidRPr="009204E5">
        <w:rPr>
          <w:sz w:val="24"/>
          <w:szCs w:val="24"/>
        </w:rPr>
        <w:t xml:space="preserve">finalidad </w:t>
      </w:r>
      <w:r w:rsidR="00F904AD">
        <w:rPr>
          <w:sz w:val="24"/>
          <w:szCs w:val="24"/>
        </w:rPr>
        <w:t xml:space="preserve">es </w:t>
      </w:r>
      <w:r w:rsidR="002754E7" w:rsidRPr="009204E5">
        <w:rPr>
          <w:sz w:val="24"/>
          <w:szCs w:val="24"/>
        </w:rPr>
        <w:t>promover la divulgación de trabajos de investigación en política exterior de acuerdo con la actual agenda global.</w:t>
      </w:r>
    </w:p>
    <w:p w14:paraId="080561F6" w14:textId="77777777" w:rsidR="00FF3453" w:rsidRDefault="00F904AD" w:rsidP="002754E7">
      <w:pPr>
        <w:jc w:val="both"/>
        <w:rPr>
          <w:sz w:val="24"/>
          <w:szCs w:val="24"/>
        </w:rPr>
      </w:pPr>
      <w:r>
        <w:rPr>
          <w:sz w:val="24"/>
          <w:szCs w:val="24"/>
        </w:rPr>
        <w:t>Para este año, el título es</w:t>
      </w:r>
      <w:r w:rsidRPr="009204E5">
        <w:rPr>
          <w:sz w:val="24"/>
          <w:szCs w:val="24"/>
        </w:rPr>
        <w:t xml:space="preserve"> “</w:t>
      </w:r>
      <w:r w:rsidRPr="002A33EE">
        <w:rPr>
          <w:b/>
          <w:i/>
          <w:sz w:val="24"/>
          <w:szCs w:val="24"/>
          <w:u w:val="single"/>
        </w:rPr>
        <w:t xml:space="preserve">La Diplomacia Chilena ante la IV Revolución Industrial: el valor de lo humano en tiempos </w:t>
      </w:r>
      <w:r w:rsidR="002A33EE">
        <w:rPr>
          <w:b/>
          <w:i/>
          <w:sz w:val="24"/>
          <w:szCs w:val="24"/>
          <w:u w:val="single"/>
        </w:rPr>
        <w:t>de incertidumbre</w:t>
      </w:r>
      <w:r w:rsidRPr="009204E5">
        <w:rPr>
          <w:sz w:val="24"/>
          <w:szCs w:val="24"/>
        </w:rPr>
        <w:t>”.</w:t>
      </w:r>
      <w:r>
        <w:rPr>
          <w:sz w:val="24"/>
          <w:szCs w:val="24"/>
        </w:rPr>
        <w:t xml:space="preserve"> El surgimiento de tecnologías disruptivas, como la inteligencia artificial, h</w:t>
      </w:r>
      <w:r w:rsidR="00FE494E">
        <w:rPr>
          <w:sz w:val="24"/>
          <w:szCs w:val="24"/>
        </w:rPr>
        <w:t xml:space="preserve">an puesto en cuestión el valor </w:t>
      </w:r>
      <w:r>
        <w:rPr>
          <w:sz w:val="24"/>
          <w:szCs w:val="24"/>
        </w:rPr>
        <w:t>de lo humano en los procesos p</w:t>
      </w:r>
      <w:r w:rsidR="00FF3453">
        <w:rPr>
          <w:sz w:val="24"/>
          <w:szCs w:val="24"/>
        </w:rPr>
        <w:t xml:space="preserve">olíticos y económicos, al igual que en materia de seguridad y defensa. </w:t>
      </w:r>
    </w:p>
    <w:p w14:paraId="518BC946" w14:textId="77777777" w:rsidR="00FF3453" w:rsidRDefault="00FF3453" w:rsidP="002754E7">
      <w:pPr>
        <w:jc w:val="both"/>
        <w:rPr>
          <w:sz w:val="24"/>
          <w:szCs w:val="24"/>
        </w:rPr>
      </w:pPr>
      <w:r>
        <w:rPr>
          <w:sz w:val="24"/>
          <w:szCs w:val="24"/>
        </w:rPr>
        <w:t xml:space="preserve">El mundo actual aumenta exponencialmente su dependencia respecto de los recursos digitales, los que se convierten en instrumentos fundamentales para la toma de decisiones. En ese contexto, la diplomacia se enfrenta al desafío de empoderar su función política, a través del uso de </w:t>
      </w:r>
      <w:r w:rsidR="00D767D0">
        <w:rPr>
          <w:sz w:val="24"/>
          <w:szCs w:val="24"/>
        </w:rPr>
        <w:t>l</w:t>
      </w:r>
      <w:r>
        <w:rPr>
          <w:sz w:val="24"/>
          <w:szCs w:val="24"/>
        </w:rPr>
        <w:t xml:space="preserve">as tecnologías, a la par de la necesidad de validar </w:t>
      </w:r>
      <w:r w:rsidR="008A5F64">
        <w:rPr>
          <w:sz w:val="24"/>
          <w:szCs w:val="24"/>
        </w:rPr>
        <w:t>e</w:t>
      </w:r>
      <w:r>
        <w:rPr>
          <w:sz w:val="24"/>
          <w:szCs w:val="24"/>
        </w:rPr>
        <w:t>l rol d</w:t>
      </w:r>
      <w:r w:rsidR="00D767D0">
        <w:rPr>
          <w:sz w:val="24"/>
          <w:szCs w:val="24"/>
        </w:rPr>
        <w:t>e los diplomáticos como agentes de cambio, con habilidades de mediación, proposición y análisis al servicio de los intereses del Estado.</w:t>
      </w:r>
    </w:p>
    <w:p w14:paraId="7AB55107" w14:textId="77777777" w:rsidR="00D767D0" w:rsidRPr="009204E5" w:rsidRDefault="00D767D0" w:rsidP="002754E7">
      <w:pPr>
        <w:jc w:val="both"/>
        <w:rPr>
          <w:sz w:val="24"/>
          <w:szCs w:val="24"/>
        </w:rPr>
      </w:pPr>
      <w:r>
        <w:rPr>
          <w:sz w:val="24"/>
          <w:szCs w:val="24"/>
        </w:rPr>
        <w:t xml:space="preserve">Surgen entonces las interrogantes ¿cómo se conduce e implementa la política exterior en un mundo interconectado, a la vez que </w:t>
      </w:r>
      <w:r w:rsidR="006C6456">
        <w:rPr>
          <w:sz w:val="24"/>
          <w:szCs w:val="24"/>
        </w:rPr>
        <w:t xml:space="preserve">geopolíticamente </w:t>
      </w:r>
      <w:r>
        <w:rPr>
          <w:sz w:val="24"/>
          <w:szCs w:val="24"/>
        </w:rPr>
        <w:t xml:space="preserve">convulso? ¿qué habilidades se requieren de los diplomáticos frente a herramientas </w:t>
      </w:r>
      <w:r w:rsidR="002B2E86">
        <w:rPr>
          <w:sz w:val="24"/>
          <w:szCs w:val="24"/>
        </w:rPr>
        <w:t>digitales como la inteligencia artificial? ¿cómo se posiciona Chile ante los cambios y desafíos que implica la IV Revolución Industrial?</w:t>
      </w:r>
      <w:r w:rsidR="00FE494E">
        <w:rPr>
          <w:sz w:val="24"/>
          <w:szCs w:val="24"/>
        </w:rPr>
        <w:t xml:space="preserve"> ¿qué nuevos temas debe </w:t>
      </w:r>
      <w:r w:rsidR="00B47E72">
        <w:rPr>
          <w:sz w:val="24"/>
          <w:szCs w:val="24"/>
        </w:rPr>
        <w:t>abord</w:t>
      </w:r>
      <w:r w:rsidR="00FE494E">
        <w:rPr>
          <w:sz w:val="24"/>
          <w:szCs w:val="24"/>
        </w:rPr>
        <w:t>ar la política exterior chilena para estar preparada?</w:t>
      </w:r>
    </w:p>
    <w:p w14:paraId="18F26824" w14:textId="77777777" w:rsidR="002754E7" w:rsidRPr="00F904AD" w:rsidRDefault="002754E7" w:rsidP="002754E7">
      <w:pPr>
        <w:jc w:val="both"/>
        <w:rPr>
          <w:b/>
          <w:sz w:val="24"/>
          <w:szCs w:val="24"/>
        </w:rPr>
      </w:pPr>
      <w:r w:rsidRPr="00F904AD">
        <w:rPr>
          <w:b/>
          <w:sz w:val="24"/>
          <w:szCs w:val="24"/>
        </w:rPr>
        <w:t>BASES DEL CONCURSO</w:t>
      </w:r>
    </w:p>
    <w:p w14:paraId="2691E474" w14:textId="77777777" w:rsidR="002754E7" w:rsidRPr="00BA4FEA" w:rsidRDefault="002754E7" w:rsidP="002754E7">
      <w:pPr>
        <w:jc w:val="both"/>
        <w:rPr>
          <w:b/>
          <w:sz w:val="24"/>
          <w:szCs w:val="24"/>
        </w:rPr>
      </w:pPr>
      <w:r w:rsidRPr="00BA4FEA">
        <w:rPr>
          <w:b/>
          <w:sz w:val="24"/>
          <w:szCs w:val="24"/>
        </w:rPr>
        <w:t>a) Participantes</w:t>
      </w:r>
    </w:p>
    <w:p w14:paraId="45F5F288" w14:textId="4588F5FC" w:rsidR="002754E7" w:rsidRPr="009204E5" w:rsidRDefault="00343804" w:rsidP="002754E7">
      <w:pPr>
        <w:jc w:val="both"/>
        <w:rPr>
          <w:sz w:val="24"/>
          <w:szCs w:val="24"/>
        </w:rPr>
      </w:pPr>
      <w:r>
        <w:rPr>
          <w:sz w:val="24"/>
          <w:szCs w:val="24"/>
        </w:rPr>
        <w:t>P</w:t>
      </w:r>
      <w:r w:rsidR="002754E7" w:rsidRPr="009204E5">
        <w:rPr>
          <w:sz w:val="24"/>
          <w:szCs w:val="24"/>
        </w:rPr>
        <w:t>odrán participar las/los funcionarios(as) del Ministerio de Relaciones Exteriores de Chile, así como estudiantes de pregrado y postgrado del sistema universitario chileno y/o nacionales chilenos que se encuentren estudiando en universidades extranjeras.</w:t>
      </w:r>
      <w:r w:rsidR="00352F28">
        <w:rPr>
          <w:sz w:val="24"/>
          <w:szCs w:val="24"/>
        </w:rPr>
        <w:t xml:space="preserve"> La participación será de carácter individual.</w:t>
      </w:r>
    </w:p>
    <w:p w14:paraId="076634AF" w14:textId="77777777" w:rsidR="002754E7" w:rsidRPr="00BA4FEA" w:rsidRDefault="002754E7" w:rsidP="002754E7">
      <w:pPr>
        <w:jc w:val="both"/>
        <w:rPr>
          <w:b/>
          <w:sz w:val="24"/>
          <w:szCs w:val="24"/>
        </w:rPr>
      </w:pPr>
      <w:r w:rsidRPr="00BA4FEA">
        <w:rPr>
          <w:b/>
          <w:sz w:val="24"/>
          <w:szCs w:val="24"/>
        </w:rPr>
        <w:lastRenderedPageBreak/>
        <w:t>b) Temas</w:t>
      </w:r>
    </w:p>
    <w:p w14:paraId="76FFD8EA" w14:textId="77777777" w:rsidR="006C6456" w:rsidRDefault="002754E7" w:rsidP="002754E7">
      <w:pPr>
        <w:jc w:val="both"/>
        <w:rPr>
          <w:sz w:val="24"/>
          <w:szCs w:val="24"/>
        </w:rPr>
      </w:pPr>
      <w:r w:rsidRPr="009204E5">
        <w:rPr>
          <w:sz w:val="24"/>
          <w:szCs w:val="24"/>
        </w:rPr>
        <w:t xml:space="preserve">El presente concurso tiene por objetivo la presentación de ensayos de carácter analítico y reflexivo. La temática es </w:t>
      </w:r>
      <w:r w:rsidR="006C6456">
        <w:rPr>
          <w:sz w:val="24"/>
          <w:szCs w:val="24"/>
        </w:rPr>
        <w:t xml:space="preserve">“La Diplomacia Chilena ante la IV Revolución Industrial”, marco bajo el cual se sugieren –no excluyentemente- temas prioritarios para Chile, tales como: </w:t>
      </w:r>
    </w:p>
    <w:p w14:paraId="503183D1" w14:textId="77777777" w:rsidR="00BA4FEA" w:rsidRDefault="00BA4FEA" w:rsidP="006C6456">
      <w:pPr>
        <w:pStyle w:val="Prrafodelista"/>
        <w:numPr>
          <w:ilvl w:val="0"/>
          <w:numId w:val="1"/>
        </w:numPr>
        <w:jc w:val="both"/>
        <w:rPr>
          <w:sz w:val="24"/>
          <w:szCs w:val="24"/>
        </w:rPr>
      </w:pPr>
      <w:r>
        <w:rPr>
          <w:sz w:val="24"/>
          <w:szCs w:val="24"/>
        </w:rPr>
        <w:t xml:space="preserve">El uso de nuevas herramientas digitales (inteligencia artificial, </w:t>
      </w:r>
      <w:r w:rsidRPr="00BA4FEA">
        <w:rPr>
          <w:i/>
          <w:sz w:val="24"/>
          <w:szCs w:val="24"/>
        </w:rPr>
        <w:t>big data</w:t>
      </w:r>
      <w:r>
        <w:rPr>
          <w:sz w:val="24"/>
          <w:szCs w:val="24"/>
        </w:rPr>
        <w:t>, RR.SS.)</w:t>
      </w:r>
    </w:p>
    <w:p w14:paraId="169AB7AE" w14:textId="77777777" w:rsidR="00BA4FEA" w:rsidRDefault="00BA4FEA" w:rsidP="006C6456">
      <w:pPr>
        <w:pStyle w:val="Prrafodelista"/>
        <w:numPr>
          <w:ilvl w:val="0"/>
          <w:numId w:val="1"/>
        </w:numPr>
        <w:jc w:val="both"/>
        <w:rPr>
          <w:sz w:val="24"/>
          <w:szCs w:val="24"/>
        </w:rPr>
      </w:pPr>
      <w:r>
        <w:rPr>
          <w:sz w:val="24"/>
          <w:szCs w:val="24"/>
        </w:rPr>
        <w:t xml:space="preserve">Ciberseguridad y ciberdefensa </w:t>
      </w:r>
    </w:p>
    <w:p w14:paraId="48853E04" w14:textId="77777777" w:rsidR="00BA4FEA" w:rsidRDefault="00BA4FEA" w:rsidP="006C6456">
      <w:pPr>
        <w:pStyle w:val="Prrafodelista"/>
        <w:numPr>
          <w:ilvl w:val="0"/>
          <w:numId w:val="1"/>
        </w:numPr>
        <w:jc w:val="both"/>
        <w:rPr>
          <w:sz w:val="24"/>
          <w:szCs w:val="24"/>
        </w:rPr>
      </w:pPr>
      <w:r>
        <w:rPr>
          <w:sz w:val="24"/>
          <w:szCs w:val="24"/>
        </w:rPr>
        <w:t>Conectividad</w:t>
      </w:r>
      <w:r w:rsidR="00FE787D">
        <w:rPr>
          <w:sz w:val="24"/>
          <w:szCs w:val="24"/>
        </w:rPr>
        <w:t xml:space="preserve">, </w:t>
      </w:r>
      <w:r>
        <w:rPr>
          <w:sz w:val="24"/>
          <w:szCs w:val="24"/>
        </w:rPr>
        <w:t>infraestructura crítica</w:t>
      </w:r>
      <w:r w:rsidR="00FE787D">
        <w:rPr>
          <w:sz w:val="24"/>
          <w:szCs w:val="24"/>
        </w:rPr>
        <w:t xml:space="preserve"> e integración regional</w:t>
      </w:r>
    </w:p>
    <w:p w14:paraId="3AA8F4F2" w14:textId="77777777" w:rsidR="00BA4FEA" w:rsidRDefault="00BA4FEA" w:rsidP="00BA4FEA">
      <w:pPr>
        <w:pStyle w:val="Prrafodelista"/>
        <w:numPr>
          <w:ilvl w:val="0"/>
          <w:numId w:val="1"/>
        </w:numPr>
        <w:jc w:val="both"/>
        <w:rPr>
          <w:sz w:val="24"/>
          <w:szCs w:val="24"/>
        </w:rPr>
      </w:pPr>
      <w:r>
        <w:rPr>
          <w:sz w:val="24"/>
          <w:szCs w:val="24"/>
        </w:rPr>
        <w:t>Gobernanza multilateral de las nuevas tecnologías</w:t>
      </w:r>
    </w:p>
    <w:p w14:paraId="7EC9CB6A" w14:textId="77777777" w:rsidR="00FE787D" w:rsidRPr="00FE787D" w:rsidRDefault="00BA4FEA" w:rsidP="00FE787D">
      <w:pPr>
        <w:pStyle w:val="Prrafodelista"/>
        <w:numPr>
          <w:ilvl w:val="0"/>
          <w:numId w:val="1"/>
        </w:numPr>
        <w:jc w:val="both"/>
        <w:rPr>
          <w:sz w:val="24"/>
          <w:szCs w:val="24"/>
        </w:rPr>
      </w:pPr>
      <w:r>
        <w:rPr>
          <w:sz w:val="24"/>
          <w:szCs w:val="24"/>
        </w:rPr>
        <w:t xml:space="preserve">Diplomacia </w:t>
      </w:r>
      <w:r w:rsidR="00FE787D">
        <w:rPr>
          <w:sz w:val="24"/>
          <w:szCs w:val="24"/>
        </w:rPr>
        <w:t>científica</w:t>
      </w:r>
    </w:p>
    <w:p w14:paraId="11324FFB" w14:textId="4DAD472A" w:rsidR="00155CAE" w:rsidRPr="00155CAE" w:rsidRDefault="002754E7" w:rsidP="00155CAE">
      <w:pPr>
        <w:jc w:val="both"/>
        <w:rPr>
          <w:b/>
          <w:sz w:val="24"/>
          <w:szCs w:val="24"/>
        </w:rPr>
      </w:pPr>
      <w:r w:rsidRPr="00BA4FEA">
        <w:rPr>
          <w:b/>
          <w:sz w:val="24"/>
          <w:szCs w:val="24"/>
        </w:rPr>
        <w:t xml:space="preserve">c) </w:t>
      </w:r>
      <w:r w:rsidR="00155CAE">
        <w:rPr>
          <w:b/>
          <w:sz w:val="24"/>
          <w:szCs w:val="24"/>
        </w:rPr>
        <w:t>Requisitos Formales</w:t>
      </w:r>
    </w:p>
    <w:p w14:paraId="0952E9F3" w14:textId="1EF84834" w:rsidR="00155CAE" w:rsidRPr="00155CAE" w:rsidRDefault="00155CAE" w:rsidP="00155CAE">
      <w:pPr>
        <w:pStyle w:val="Prrafodelista"/>
        <w:numPr>
          <w:ilvl w:val="0"/>
          <w:numId w:val="1"/>
        </w:numPr>
        <w:jc w:val="both"/>
        <w:rPr>
          <w:sz w:val="24"/>
          <w:szCs w:val="24"/>
        </w:rPr>
      </w:pPr>
      <w:r w:rsidRPr="00155CAE">
        <w:rPr>
          <w:sz w:val="24"/>
          <w:szCs w:val="24"/>
        </w:rPr>
        <w:t>Ser originales e inéditos</w:t>
      </w:r>
      <w:r>
        <w:rPr>
          <w:sz w:val="24"/>
          <w:szCs w:val="24"/>
        </w:rPr>
        <w:t xml:space="preserve"> (originalidad revisada mediante el programa Turnitin)</w:t>
      </w:r>
    </w:p>
    <w:p w14:paraId="09032414" w14:textId="25C5A297" w:rsidR="00155CAE" w:rsidRDefault="00155CAE" w:rsidP="00155CAE">
      <w:pPr>
        <w:pStyle w:val="Prrafodelista"/>
        <w:numPr>
          <w:ilvl w:val="0"/>
          <w:numId w:val="1"/>
        </w:numPr>
        <w:jc w:val="both"/>
        <w:rPr>
          <w:sz w:val="24"/>
          <w:szCs w:val="24"/>
        </w:rPr>
      </w:pPr>
      <w:r w:rsidRPr="00155CAE">
        <w:rPr>
          <w:sz w:val="24"/>
          <w:szCs w:val="24"/>
        </w:rPr>
        <w:t>No haber sido publicados ni encontrarse en</w:t>
      </w:r>
      <w:r>
        <w:rPr>
          <w:sz w:val="24"/>
          <w:szCs w:val="24"/>
        </w:rPr>
        <w:t xml:space="preserve"> evaluación en otras instancias</w:t>
      </w:r>
    </w:p>
    <w:p w14:paraId="29FB4590" w14:textId="6A22F632" w:rsidR="00155CAE" w:rsidRDefault="00155CAE" w:rsidP="00155CAE">
      <w:pPr>
        <w:pStyle w:val="Prrafodelista"/>
        <w:numPr>
          <w:ilvl w:val="0"/>
          <w:numId w:val="1"/>
        </w:numPr>
        <w:jc w:val="both"/>
        <w:rPr>
          <w:sz w:val="24"/>
          <w:szCs w:val="24"/>
        </w:rPr>
      </w:pPr>
      <w:r w:rsidRPr="00155CAE">
        <w:rPr>
          <w:sz w:val="24"/>
          <w:szCs w:val="24"/>
        </w:rPr>
        <w:t xml:space="preserve">Estar </w:t>
      </w:r>
      <w:r>
        <w:rPr>
          <w:sz w:val="24"/>
          <w:szCs w:val="24"/>
        </w:rPr>
        <w:t>escritos en español o inglés</w:t>
      </w:r>
    </w:p>
    <w:p w14:paraId="5A4BDD7D" w14:textId="6182857C" w:rsidR="00155CAE" w:rsidRDefault="00155CAE" w:rsidP="00155CAE">
      <w:pPr>
        <w:pStyle w:val="Prrafodelista"/>
        <w:numPr>
          <w:ilvl w:val="0"/>
          <w:numId w:val="1"/>
        </w:numPr>
        <w:jc w:val="both"/>
        <w:rPr>
          <w:sz w:val="24"/>
          <w:szCs w:val="24"/>
        </w:rPr>
      </w:pPr>
      <w:r>
        <w:rPr>
          <w:sz w:val="24"/>
          <w:szCs w:val="24"/>
        </w:rPr>
        <w:t>E</w:t>
      </w:r>
      <w:r w:rsidRPr="00155CAE">
        <w:rPr>
          <w:sz w:val="24"/>
          <w:szCs w:val="24"/>
        </w:rPr>
        <w:t xml:space="preserve">xtensión de entre </w:t>
      </w:r>
      <w:r>
        <w:rPr>
          <w:sz w:val="24"/>
          <w:szCs w:val="24"/>
        </w:rPr>
        <w:t>6</w:t>
      </w:r>
      <w:r w:rsidRPr="00155CAE">
        <w:rPr>
          <w:sz w:val="24"/>
          <w:szCs w:val="24"/>
        </w:rPr>
        <w:t xml:space="preserve">.000 y </w:t>
      </w:r>
      <w:r>
        <w:rPr>
          <w:sz w:val="24"/>
          <w:szCs w:val="24"/>
        </w:rPr>
        <w:t>7</w:t>
      </w:r>
      <w:r w:rsidRPr="00155CAE">
        <w:rPr>
          <w:sz w:val="24"/>
          <w:szCs w:val="24"/>
        </w:rPr>
        <w:t>.000 palabras, incluy</w:t>
      </w:r>
      <w:r>
        <w:rPr>
          <w:sz w:val="24"/>
          <w:szCs w:val="24"/>
        </w:rPr>
        <w:t>endo referencias bibliográficas</w:t>
      </w:r>
    </w:p>
    <w:p w14:paraId="6747BDA3" w14:textId="52B510B2" w:rsidR="00155CAE" w:rsidRDefault="00155CAE" w:rsidP="00155CAE">
      <w:pPr>
        <w:pStyle w:val="Prrafodelista"/>
        <w:numPr>
          <w:ilvl w:val="0"/>
          <w:numId w:val="1"/>
        </w:numPr>
        <w:jc w:val="both"/>
        <w:rPr>
          <w:sz w:val="24"/>
          <w:szCs w:val="24"/>
        </w:rPr>
      </w:pPr>
      <w:r w:rsidRPr="00155CAE">
        <w:rPr>
          <w:sz w:val="24"/>
          <w:szCs w:val="24"/>
        </w:rPr>
        <w:t>Presentars</w:t>
      </w:r>
      <w:r>
        <w:rPr>
          <w:sz w:val="24"/>
          <w:szCs w:val="24"/>
        </w:rPr>
        <w:t>e en formato Word (.docx) y PDF</w:t>
      </w:r>
    </w:p>
    <w:p w14:paraId="074E5528" w14:textId="29B250A4" w:rsidR="00155CAE" w:rsidRDefault="00155CAE" w:rsidP="00155CAE">
      <w:pPr>
        <w:pStyle w:val="Prrafodelista"/>
        <w:numPr>
          <w:ilvl w:val="0"/>
          <w:numId w:val="1"/>
        </w:numPr>
        <w:jc w:val="both"/>
        <w:rPr>
          <w:sz w:val="24"/>
          <w:szCs w:val="24"/>
        </w:rPr>
      </w:pPr>
      <w:r w:rsidRPr="00155CAE">
        <w:rPr>
          <w:sz w:val="24"/>
          <w:szCs w:val="24"/>
        </w:rPr>
        <w:t xml:space="preserve">Utilizar: </w:t>
      </w:r>
      <w:r>
        <w:rPr>
          <w:sz w:val="24"/>
          <w:szCs w:val="24"/>
        </w:rPr>
        <w:t>fuente Times New Roman 12; interlineado 1,5; márgenes estándar</w:t>
      </w:r>
    </w:p>
    <w:p w14:paraId="181F619B" w14:textId="7AFF43EF" w:rsidR="00155CAE" w:rsidRDefault="00155CAE" w:rsidP="002754E7">
      <w:pPr>
        <w:pStyle w:val="Prrafodelista"/>
        <w:numPr>
          <w:ilvl w:val="0"/>
          <w:numId w:val="1"/>
        </w:numPr>
        <w:jc w:val="both"/>
        <w:rPr>
          <w:sz w:val="24"/>
          <w:szCs w:val="24"/>
        </w:rPr>
      </w:pPr>
      <w:r w:rsidRPr="00155CAE">
        <w:rPr>
          <w:sz w:val="24"/>
          <w:szCs w:val="24"/>
        </w:rPr>
        <w:t>Cada ensayo deberá incluir:</w:t>
      </w:r>
      <w:r>
        <w:rPr>
          <w:sz w:val="24"/>
          <w:szCs w:val="24"/>
        </w:rPr>
        <w:t xml:space="preserve"> título; nombre del autor; filiación institucional; correo electrónico; resumen de máx. 200 palabras; entre 3 y 5 palabras clave</w:t>
      </w:r>
    </w:p>
    <w:p w14:paraId="2DDE2495" w14:textId="0A426CB4" w:rsidR="00155CAE" w:rsidRPr="00155CAE" w:rsidRDefault="00155CAE" w:rsidP="00155CAE">
      <w:pPr>
        <w:jc w:val="both"/>
        <w:rPr>
          <w:b/>
          <w:sz w:val="24"/>
          <w:szCs w:val="24"/>
        </w:rPr>
      </w:pPr>
      <w:r w:rsidRPr="00155CAE">
        <w:rPr>
          <w:b/>
          <w:sz w:val="24"/>
          <w:szCs w:val="24"/>
        </w:rPr>
        <w:t>d) Normas de Citado y Referencias</w:t>
      </w:r>
    </w:p>
    <w:p w14:paraId="184FEE46" w14:textId="00FBFAE8" w:rsidR="00155CAE" w:rsidRPr="00155CAE" w:rsidRDefault="00155CAE" w:rsidP="00155CAE">
      <w:pPr>
        <w:jc w:val="both"/>
        <w:rPr>
          <w:sz w:val="24"/>
          <w:szCs w:val="24"/>
        </w:rPr>
      </w:pPr>
      <w:r w:rsidRPr="00155CAE">
        <w:rPr>
          <w:sz w:val="24"/>
          <w:szCs w:val="24"/>
        </w:rPr>
        <w:t>Los trabajos deberán utilizar normas APA 7ª edición</w:t>
      </w:r>
      <w:r>
        <w:rPr>
          <w:sz w:val="24"/>
          <w:szCs w:val="24"/>
        </w:rPr>
        <w:t xml:space="preserve"> </w:t>
      </w:r>
      <w:r w:rsidRPr="009204E5">
        <w:rPr>
          <w:sz w:val="24"/>
          <w:szCs w:val="24"/>
        </w:rPr>
        <w:t xml:space="preserve">(véase: </w:t>
      </w:r>
      <w:hyperlink r:id="rId5" w:history="1">
        <w:r w:rsidRPr="00AC56BC">
          <w:rPr>
            <w:rStyle w:val="Hipervnculo"/>
            <w:sz w:val="24"/>
            <w:szCs w:val="24"/>
          </w:rPr>
          <w:t>https://normas-apa.org/wp-content/uploads/Guia-Normas-APA-7ma-edicion.pdf</w:t>
        </w:r>
      </w:hyperlink>
      <w:r>
        <w:rPr>
          <w:sz w:val="24"/>
          <w:szCs w:val="24"/>
        </w:rPr>
        <w:t xml:space="preserve"> </w:t>
      </w:r>
      <w:r w:rsidRPr="009204E5">
        <w:rPr>
          <w:sz w:val="24"/>
          <w:szCs w:val="24"/>
        </w:rPr>
        <w:t xml:space="preserve">en </w:t>
      </w:r>
      <w:r>
        <w:rPr>
          <w:sz w:val="24"/>
          <w:szCs w:val="24"/>
        </w:rPr>
        <w:t>especial página 34 en adelante)</w:t>
      </w:r>
      <w:r w:rsidRPr="00155CAE">
        <w:rPr>
          <w:sz w:val="24"/>
          <w:szCs w:val="24"/>
        </w:rPr>
        <w:t>. Las referencias bibliográficas deberán incluir únicamente fuentes citadas en el texto y presentarse al final del documento.</w:t>
      </w:r>
    </w:p>
    <w:p w14:paraId="3150F72E" w14:textId="12867440" w:rsidR="00155CAE" w:rsidRPr="00155CAE" w:rsidRDefault="00155CAE" w:rsidP="00155CAE">
      <w:pPr>
        <w:jc w:val="both"/>
        <w:rPr>
          <w:sz w:val="24"/>
          <w:szCs w:val="24"/>
        </w:rPr>
      </w:pPr>
      <w:r>
        <w:rPr>
          <w:sz w:val="24"/>
          <w:szCs w:val="24"/>
        </w:rPr>
        <w:t>Se valorará especialmente e</w:t>
      </w:r>
      <w:r w:rsidRPr="00155CAE">
        <w:rPr>
          <w:sz w:val="24"/>
          <w:szCs w:val="24"/>
        </w:rPr>
        <w:t>l uso de bibl</w:t>
      </w:r>
      <w:r>
        <w:rPr>
          <w:sz w:val="24"/>
          <w:szCs w:val="24"/>
        </w:rPr>
        <w:t>iografía académica actualizada; e</w:t>
      </w:r>
      <w:r w:rsidRPr="00155CAE">
        <w:rPr>
          <w:sz w:val="24"/>
          <w:szCs w:val="24"/>
        </w:rPr>
        <w:t>l respaldo empírico</w:t>
      </w:r>
      <w:r>
        <w:rPr>
          <w:sz w:val="24"/>
          <w:szCs w:val="24"/>
        </w:rPr>
        <w:t xml:space="preserve"> y documental de los argumentos; l</w:t>
      </w:r>
      <w:r w:rsidRPr="00155CAE">
        <w:rPr>
          <w:sz w:val="24"/>
          <w:szCs w:val="24"/>
        </w:rPr>
        <w:t>a claridad analítica y coherencia argumentativa.</w:t>
      </w:r>
    </w:p>
    <w:p w14:paraId="68140739" w14:textId="77777777" w:rsidR="002754E7" w:rsidRPr="009204E5" w:rsidRDefault="002754E7" w:rsidP="002754E7">
      <w:pPr>
        <w:jc w:val="both"/>
        <w:rPr>
          <w:sz w:val="24"/>
          <w:szCs w:val="24"/>
        </w:rPr>
      </w:pPr>
      <w:r w:rsidRPr="009204E5">
        <w:rPr>
          <w:sz w:val="24"/>
          <w:szCs w:val="24"/>
        </w:rPr>
        <w:t>De los trabajos que resulten ganadores, el jurado recomendará su publicación, efecto para el cual se entienden cedidos los derechos de autor de los trabajos premiados, respetándose la propiedad intelectual de los textos presentados.</w:t>
      </w:r>
    </w:p>
    <w:p w14:paraId="636602E0" w14:textId="77777777" w:rsidR="002754E7" w:rsidRPr="00B47E72" w:rsidRDefault="002754E7" w:rsidP="002754E7">
      <w:pPr>
        <w:jc w:val="both"/>
        <w:rPr>
          <w:b/>
          <w:sz w:val="24"/>
          <w:szCs w:val="24"/>
        </w:rPr>
      </w:pPr>
      <w:r w:rsidRPr="00B47E72">
        <w:rPr>
          <w:b/>
          <w:sz w:val="24"/>
          <w:szCs w:val="24"/>
        </w:rPr>
        <w:t>d) Plazos y recepción de los trabajos</w:t>
      </w:r>
    </w:p>
    <w:p w14:paraId="5B893E2A" w14:textId="3D82A79A" w:rsidR="002754E7" w:rsidRPr="009204E5" w:rsidRDefault="00155CAE" w:rsidP="002754E7">
      <w:pPr>
        <w:jc w:val="both"/>
        <w:rPr>
          <w:sz w:val="24"/>
          <w:szCs w:val="24"/>
        </w:rPr>
      </w:pPr>
      <w:r>
        <w:rPr>
          <w:sz w:val="24"/>
          <w:szCs w:val="24"/>
        </w:rPr>
        <w:t>S</w:t>
      </w:r>
      <w:r w:rsidR="002A33EE">
        <w:rPr>
          <w:sz w:val="24"/>
          <w:szCs w:val="24"/>
        </w:rPr>
        <w:t xml:space="preserve">e recepcionarán entre el 1 de </w:t>
      </w:r>
      <w:r w:rsidR="00BD4354">
        <w:rPr>
          <w:sz w:val="24"/>
          <w:szCs w:val="24"/>
        </w:rPr>
        <w:t>agost</w:t>
      </w:r>
      <w:r w:rsidR="002A33EE">
        <w:rPr>
          <w:sz w:val="24"/>
          <w:szCs w:val="24"/>
        </w:rPr>
        <w:t xml:space="preserve">o y el 31 de octubre de 2026 </w:t>
      </w:r>
      <w:r w:rsidR="00B47E72">
        <w:rPr>
          <w:sz w:val="24"/>
          <w:szCs w:val="24"/>
        </w:rPr>
        <w:t>a las 23:59 hrs.</w:t>
      </w:r>
      <w:r w:rsidR="002754E7" w:rsidRPr="009204E5">
        <w:rPr>
          <w:sz w:val="24"/>
          <w:szCs w:val="24"/>
        </w:rPr>
        <w:t xml:space="preserve"> Chile.</w:t>
      </w:r>
    </w:p>
    <w:p w14:paraId="3B22B596" w14:textId="77777777" w:rsidR="002754E7" w:rsidRPr="009204E5" w:rsidRDefault="002754E7" w:rsidP="002754E7">
      <w:pPr>
        <w:jc w:val="both"/>
        <w:rPr>
          <w:sz w:val="24"/>
          <w:szCs w:val="24"/>
        </w:rPr>
      </w:pPr>
      <w:r w:rsidRPr="009204E5">
        <w:rPr>
          <w:sz w:val="24"/>
          <w:szCs w:val="24"/>
        </w:rPr>
        <w:t>Se deberán enviar dos archivos. El primero, que contenga el título del trabajo, nombre del autor y su información de contacto (correo electrónico y número telefónico). El segundo, el trabajo sin identificación del autor.</w:t>
      </w:r>
    </w:p>
    <w:p w14:paraId="3D9D1DA6" w14:textId="77777777" w:rsidR="002754E7" w:rsidRPr="009204E5" w:rsidRDefault="002754E7" w:rsidP="002754E7">
      <w:pPr>
        <w:jc w:val="both"/>
        <w:rPr>
          <w:sz w:val="24"/>
          <w:szCs w:val="24"/>
        </w:rPr>
      </w:pPr>
      <w:r w:rsidRPr="009204E5">
        <w:rPr>
          <w:sz w:val="24"/>
          <w:szCs w:val="24"/>
        </w:rPr>
        <w:t xml:space="preserve">Los trabajos deberán ser enviados al correo </w:t>
      </w:r>
      <w:r w:rsidR="00B47E72">
        <w:rPr>
          <w:sz w:val="24"/>
          <w:szCs w:val="24"/>
        </w:rPr>
        <w:t xml:space="preserve">electrónico </w:t>
      </w:r>
      <w:hyperlink r:id="rId6" w:history="1">
        <w:r w:rsidR="00B47E72" w:rsidRPr="00AC56BC">
          <w:rPr>
            <w:rStyle w:val="Hipervnculo"/>
            <w:sz w:val="24"/>
            <w:szCs w:val="24"/>
          </w:rPr>
          <w:t>adica@minrel.gob.cl</w:t>
        </w:r>
      </w:hyperlink>
      <w:r w:rsidR="00B47E72">
        <w:rPr>
          <w:sz w:val="24"/>
          <w:szCs w:val="24"/>
        </w:rPr>
        <w:t xml:space="preserve"> </w:t>
      </w:r>
    </w:p>
    <w:p w14:paraId="4F874132" w14:textId="77777777" w:rsidR="002754E7" w:rsidRPr="00B47E72" w:rsidRDefault="002754E7" w:rsidP="002754E7">
      <w:pPr>
        <w:jc w:val="both"/>
        <w:rPr>
          <w:b/>
          <w:sz w:val="24"/>
          <w:szCs w:val="24"/>
        </w:rPr>
      </w:pPr>
      <w:r w:rsidRPr="00B47E72">
        <w:rPr>
          <w:b/>
          <w:sz w:val="24"/>
          <w:szCs w:val="24"/>
        </w:rPr>
        <w:lastRenderedPageBreak/>
        <w:t xml:space="preserve">e) Proceso de evaluación y el </w:t>
      </w:r>
      <w:r w:rsidR="00B47E72">
        <w:rPr>
          <w:b/>
          <w:sz w:val="24"/>
          <w:szCs w:val="24"/>
        </w:rPr>
        <w:t>j</w:t>
      </w:r>
      <w:r w:rsidRPr="00B47E72">
        <w:rPr>
          <w:b/>
          <w:sz w:val="24"/>
          <w:szCs w:val="24"/>
        </w:rPr>
        <w:t>urado</w:t>
      </w:r>
    </w:p>
    <w:p w14:paraId="12DCF77B" w14:textId="77777777" w:rsidR="002754E7" w:rsidRPr="009204E5" w:rsidRDefault="002754E7" w:rsidP="002754E7">
      <w:pPr>
        <w:jc w:val="both"/>
        <w:rPr>
          <w:sz w:val="24"/>
          <w:szCs w:val="24"/>
        </w:rPr>
      </w:pPr>
      <w:r w:rsidRPr="009204E5">
        <w:rPr>
          <w:sz w:val="24"/>
          <w:szCs w:val="24"/>
        </w:rPr>
        <w:t>El proceso de evaluación se basará en la revisión de los trabajos en forma anónima por parte del equipo organizador del concurso, quienes determinarán a los finalistas.</w:t>
      </w:r>
    </w:p>
    <w:p w14:paraId="420ED4C4" w14:textId="413C749B" w:rsidR="002754E7" w:rsidRPr="009204E5" w:rsidRDefault="002754E7" w:rsidP="002754E7">
      <w:pPr>
        <w:jc w:val="both"/>
        <w:rPr>
          <w:sz w:val="24"/>
          <w:szCs w:val="24"/>
        </w:rPr>
      </w:pPr>
      <w:r w:rsidRPr="009204E5">
        <w:rPr>
          <w:sz w:val="24"/>
          <w:szCs w:val="24"/>
        </w:rPr>
        <w:t xml:space="preserve">Los ensayos serán evaluados por un jurado ad hoc, integrado por </w:t>
      </w:r>
      <w:r w:rsidR="00BC2937">
        <w:rPr>
          <w:sz w:val="24"/>
          <w:szCs w:val="24"/>
        </w:rPr>
        <w:t>profesores</w:t>
      </w:r>
      <w:r w:rsidR="00B47E72">
        <w:rPr>
          <w:sz w:val="24"/>
          <w:szCs w:val="24"/>
        </w:rPr>
        <w:t xml:space="preserve"> del IEI de la Universidad de Chile,</w:t>
      </w:r>
      <w:r w:rsidR="008205D1">
        <w:rPr>
          <w:sz w:val="24"/>
          <w:szCs w:val="24"/>
        </w:rPr>
        <w:t xml:space="preserve"> de</w:t>
      </w:r>
      <w:r w:rsidR="00B47E72">
        <w:rPr>
          <w:sz w:val="24"/>
          <w:szCs w:val="24"/>
        </w:rPr>
        <w:t xml:space="preserve"> </w:t>
      </w:r>
      <w:r w:rsidR="008205D1">
        <w:rPr>
          <w:sz w:val="24"/>
          <w:szCs w:val="24"/>
        </w:rPr>
        <w:t>IDEA</w:t>
      </w:r>
      <w:r w:rsidR="00B47E72" w:rsidRPr="00BC2937">
        <w:rPr>
          <w:sz w:val="24"/>
          <w:szCs w:val="24"/>
        </w:rPr>
        <w:t xml:space="preserve"> de la USACH</w:t>
      </w:r>
      <w:r w:rsidR="00B47E72">
        <w:rPr>
          <w:sz w:val="24"/>
          <w:szCs w:val="24"/>
        </w:rPr>
        <w:t xml:space="preserve">, </w:t>
      </w:r>
      <w:r w:rsidR="008205D1">
        <w:rPr>
          <w:sz w:val="24"/>
          <w:szCs w:val="24"/>
        </w:rPr>
        <w:t>de</w:t>
      </w:r>
      <w:r w:rsidR="00CF5CF4">
        <w:rPr>
          <w:sz w:val="24"/>
          <w:szCs w:val="24"/>
        </w:rPr>
        <w:t xml:space="preserve">l Magíster en RR.II. </w:t>
      </w:r>
      <w:r w:rsidR="00B47E72" w:rsidRPr="001D2B9D">
        <w:rPr>
          <w:sz w:val="24"/>
          <w:szCs w:val="24"/>
        </w:rPr>
        <w:t xml:space="preserve">de la PUCV, </w:t>
      </w:r>
      <w:r w:rsidR="00B47E72">
        <w:rPr>
          <w:sz w:val="24"/>
          <w:szCs w:val="24"/>
        </w:rPr>
        <w:t xml:space="preserve">un representante del Directorio de ADICA y un representante del Comité Editorial y Académico de ADICA, </w:t>
      </w:r>
      <w:r w:rsidRPr="009204E5">
        <w:rPr>
          <w:sz w:val="24"/>
          <w:szCs w:val="24"/>
        </w:rPr>
        <w:t>quienes deliberarán el resultado final del concurso.</w:t>
      </w:r>
    </w:p>
    <w:p w14:paraId="4E054E0D" w14:textId="77777777" w:rsidR="002754E7" w:rsidRPr="00B47E72" w:rsidRDefault="002754E7" w:rsidP="002754E7">
      <w:pPr>
        <w:jc w:val="both"/>
        <w:rPr>
          <w:b/>
          <w:sz w:val="24"/>
          <w:szCs w:val="24"/>
        </w:rPr>
      </w:pPr>
      <w:r w:rsidRPr="00B47E72">
        <w:rPr>
          <w:b/>
          <w:sz w:val="24"/>
          <w:szCs w:val="24"/>
        </w:rPr>
        <w:t>f) Veredicto y premiación</w:t>
      </w:r>
    </w:p>
    <w:p w14:paraId="3C902350" w14:textId="77777777" w:rsidR="002754E7" w:rsidRPr="009204E5" w:rsidRDefault="002754E7" w:rsidP="002754E7">
      <w:pPr>
        <w:jc w:val="both"/>
        <w:rPr>
          <w:sz w:val="24"/>
          <w:szCs w:val="24"/>
        </w:rPr>
      </w:pPr>
      <w:r w:rsidRPr="009204E5">
        <w:rPr>
          <w:sz w:val="24"/>
          <w:szCs w:val="24"/>
        </w:rPr>
        <w:t>Se entregarán tres premios:</w:t>
      </w:r>
    </w:p>
    <w:p w14:paraId="00A77EB2" w14:textId="77777777" w:rsidR="002754E7" w:rsidRPr="009204E5" w:rsidRDefault="00B47E72" w:rsidP="002754E7">
      <w:pPr>
        <w:jc w:val="both"/>
        <w:rPr>
          <w:sz w:val="24"/>
          <w:szCs w:val="24"/>
        </w:rPr>
      </w:pPr>
      <w:r>
        <w:rPr>
          <w:sz w:val="24"/>
          <w:szCs w:val="24"/>
        </w:rPr>
        <w:t>1°</w:t>
      </w:r>
      <w:r w:rsidR="002754E7" w:rsidRPr="009204E5">
        <w:rPr>
          <w:sz w:val="24"/>
          <w:szCs w:val="24"/>
        </w:rPr>
        <w:t xml:space="preserve"> </w:t>
      </w:r>
      <w:r>
        <w:rPr>
          <w:sz w:val="24"/>
          <w:szCs w:val="24"/>
        </w:rPr>
        <w:t>l</w:t>
      </w:r>
      <w:r w:rsidR="002754E7" w:rsidRPr="009204E5">
        <w:rPr>
          <w:sz w:val="24"/>
          <w:szCs w:val="24"/>
        </w:rPr>
        <w:t>ugar: $ 1.000.000 + diploma de reconocimiento</w:t>
      </w:r>
    </w:p>
    <w:p w14:paraId="34B422D8" w14:textId="77777777" w:rsidR="002754E7" w:rsidRPr="009204E5" w:rsidRDefault="00B47E72" w:rsidP="002754E7">
      <w:pPr>
        <w:jc w:val="both"/>
        <w:rPr>
          <w:sz w:val="24"/>
          <w:szCs w:val="24"/>
        </w:rPr>
      </w:pPr>
      <w:r>
        <w:rPr>
          <w:sz w:val="24"/>
          <w:szCs w:val="24"/>
        </w:rPr>
        <w:t>2°</w:t>
      </w:r>
      <w:r w:rsidR="002754E7" w:rsidRPr="009204E5">
        <w:rPr>
          <w:sz w:val="24"/>
          <w:szCs w:val="24"/>
        </w:rPr>
        <w:t xml:space="preserve"> </w:t>
      </w:r>
      <w:r>
        <w:rPr>
          <w:sz w:val="24"/>
          <w:szCs w:val="24"/>
        </w:rPr>
        <w:t>l</w:t>
      </w:r>
      <w:r w:rsidR="002754E7" w:rsidRPr="009204E5">
        <w:rPr>
          <w:sz w:val="24"/>
          <w:szCs w:val="24"/>
        </w:rPr>
        <w:t>ugar: $ 7</w:t>
      </w:r>
      <w:r>
        <w:rPr>
          <w:sz w:val="24"/>
          <w:szCs w:val="24"/>
        </w:rPr>
        <w:t>0</w:t>
      </w:r>
      <w:r w:rsidR="002754E7" w:rsidRPr="009204E5">
        <w:rPr>
          <w:sz w:val="24"/>
          <w:szCs w:val="24"/>
        </w:rPr>
        <w:t>0.000 + diploma de reconocimiento</w:t>
      </w:r>
    </w:p>
    <w:p w14:paraId="7DA98A70" w14:textId="77777777" w:rsidR="002754E7" w:rsidRPr="009204E5" w:rsidRDefault="00B47E72" w:rsidP="002754E7">
      <w:pPr>
        <w:jc w:val="both"/>
        <w:rPr>
          <w:sz w:val="24"/>
          <w:szCs w:val="24"/>
        </w:rPr>
      </w:pPr>
      <w:r>
        <w:rPr>
          <w:sz w:val="24"/>
          <w:szCs w:val="24"/>
        </w:rPr>
        <w:t>3°</w:t>
      </w:r>
      <w:r w:rsidR="002754E7" w:rsidRPr="009204E5">
        <w:rPr>
          <w:sz w:val="24"/>
          <w:szCs w:val="24"/>
        </w:rPr>
        <w:t xml:space="preserve"> </w:t>
      </w:r>
      <w:r>
        <w:rPr>
          <w:sz w:val="24"/>
          <w:szCs w:val="24"/>
        </w:rPr>
        <w:t>l</w:t>
      </w:r>
      <w:r w:rsidR="002754E7" w:rsidRPr="009204E5">
        <w:rPr>
          <w:sz w:val="24"/>
          <w:szCs w:val="24"/>
        </w:rPr>
        <w:t xml:space="preserve">ugar: $ </w:t>
      </w:r>
      <w:r>
        <w:rPr>
          <w:sz w:val="24"/>
          <w:szCs w:val="24"/>
        </w:rPr>
        <w:t>3</w:t>
      </w:r>
      <w:r w:rsidR="002754E7" w:rsidRPr="009204E5">
        <w:rPr>
          <w:sz w:val="24"/>
          <w:szCs w:val="24"/>
        </w:rPr>
        <w:t>00.000 + diploma de reconocimiento</w:t>
      </w:r>
    </w:p>
    <w:p w14:paraId="6C30EB73" w14:textId="77777777" w:rsidR="00CA660C" w:rsidRDefault="002754E7" w:rsidP="00CA660C">
      <w:pPr>
        <w:jc w:val="both"/>
        <w:rPr>
          <w:sz w:val="24"/>
          <w:szCs w:val="24"/>
        </w:rPr>
      </w:pPr>
      <w:r w:rsidRPr="009204E5">
        <w:rPr>
          <w:sz w:val="24"/>
          <w:szCs w:val="24"/>
        </w:rPr>
        <w:t>Además del diploma de mención honrosa para el cuarto y quinto lugar, cuyos trabajos serán incorporados en la difusión de estos.</w:t>
      </w:r>
      <w:r w:rsidR="00CA660C" w:rsidRPr="00CA660C">
        <w:rPr>
          <w:sz w:val="24"/>
          <w:szCs w:val="24"/>
        </w:rPr>
        <w:t xml:space="preserve"> </w:t>
      </w:r>
    </w:p>
    <w:p w14:paraId="2BC58D7E" w14:textId="77777777" w:rsidR="002754E7" w:rsidRPr="009204E5" w:rsidRDefault="00CA660C" w:rsidP="002754E7">
      <w:pPr>
        <w:jc w:val="both"/>
        <w:rPr>
          <w:sz w:val="24"/>
          <w:szCs w:val="24"/>
        </w:rPr>
      </w:pPr>
      <w:r w:rsidRPr="004B6AEB">
        <w:rPr>
          <w:sz w:val="24"/>
          <w:szCs w:val="24"/>
        </w:rPr>
        <w:t>Los trabajos ganadores serán publicados en la serie Cuadernos de Estudios Internacionales del IEI, previa edición. El veredicto será inapelable, se notificará directamente a los ganadores, y se difundirá a través de la página web del IEI (</w:t>
      </w:r>
      <w:hyperlink r:id="rId7" w:history="1">
        <w:r w:rsidRPr="00A101CC">
          <w:rPr>
            <w:rStyle w:val="Hipervnculo"/>
            <w:sz w:val="24"/>
            <w:szCs w:val="24"/>
          </w:rPr>
          <w:t>www.iei.uchile.cl</w:t>
        </w:r>
      </w:hyperlink>
      <w:r>
        <w:rPr>
          <w:sz w:val="24"/>
          <w:szCs w:val="24"/>
        </w:rPr>
        <w:t>)</w:t>
      </w:r>
      <w:r w:rsidRPr="004B6AEB">
        <w:rPr>
          <w:sz w:val="24"/>
          <w:szCs w:val="24"/>
        </w:rPr>
        <w:t xml:space="preserve"> y de ADICA (</w:t>
      </w:r>
      <w:hyperlink r:id="rId8" w:history="1">
        <w:r w:rsidRPr="00A101CC">
          <w:rPr>
            <w:rStyle w:val="Hipervnculo"/>
            <w:sz w:val="24"/>
            <w:szCs w:val="24"/>
          </w:rPr>
          <w:t>https://adica.cl</w:t>
        </w:r>
      </w:hyperlink>
      <w:r w:rsidRPr="004B6AEB">
        <w:rPr>
          <w:sz w:val="24"/>
          <w:szCs w:val="24"/>
        </w:rPr>
        <w:t>).</w:t>
      </w:r>
    </w:p>
    <w:p w14:paraId="54D1F835" w14:textId="77777777" w:rsidR="002754E7" w:rsidRPr="002C7C75" w:rsidRDefault="002754E7" w:rsidP="002754E7">
      <w:pPr>
        <w:jc w:val="both"/>
        <w:rPr>
          <w:b/>
          <w:sz w:val="24"/>
          <w:szCs w:val="24"/>
        </w:rPr>
      </w:pPr>
      <w:r w:rsidRPr="002C7C75">
        <w:rPr>
          <w:b/>
          <w:sz w:val="24"/>
          <w:szCs w:val="24"/>
        </w:rPr>
        <w:t>g) Ceremonia de premiación</w:t>
      </w:r>
    </w:p>
    <w:p w14:paraId="162BF681" w14:textId="78B12A63" w:rsidR="00CA660C" w:rsidRPr="009204E5" w:rsidRDefault="002754E7">
      <w:pPr>
        <w:jc w:val="both"/>
        <w:rPr>
          <w:sz w:val="24"/>
          <w:szCs w:val="24"/>
        </w:rPr>
      </w:pPr>
      <w:r w:rsidRPr="009204E5">
        <w:rPr>
          <w:sz w:val="24"/>
          <w:szCs w:val="24"/>
        </w:rPr>
        <w:t xml:space="preserve">Se efectuará una ceremonia pública de premiación </w:t>
      </w:r>
      <w:r w:rsidR="00F80D9C">
        <w:rPr>
          <w:sz w:val="24"/>
          <w:szCs w:val="24"/>
        </w:rPr>
        <w:t>a fines de</w:t>
      </w:r>
      <w:r w:rsidRPr="009204E5">
        <w:rPr>
          <w:sz w:val="24"/>
          <w:szCs w:val="24"/>
        </w:rPr>
        <w:t xml:space="preserve"> </w:t>
      </w:r>
      <w:r w:rsidR="005C4BAB">
        <w:rPr>
          <w:sz w:val="24"/>
          <w:szCs w:val="24"/>
        </w:rPr>
        <w:t>noviem</w:t>
      </w:r>
      <w:r w:rsidR="002C7C75">
        <w:rPr>
          <w:sz w:val="24"/>
          <w:szCs w:val="24"/>
        </w:rPr>
        <w:t>bre</w:t>
      </w:r>
      <w:r w:rsidRPr="009204E5">
        <w:rPr>
          <w:sz w:val="24"/>
          <w:szCs w:val="24"/>
        </w:rPr>
        <w:t xml:space="preserve"> de 202</w:t>
      </w:r>
      <w:r w:rsidR="002C7C75">
        <w:rPr>
          <w:sz w:val="24"/>
          <w:szCs w:val="24"/>
        </w:rPr>
        <w:t>6</w:t>
      </w:r>
      <w:r w:rsidRPr="009204E5">
        <w:rPr>
          <w:sz w:val="24"/>
          <w:szCs w:val="24"/>
        </w:rPr>
        <w:t>. En esta ocasión se realizará un conversatorio en donde se expondrán los trabajos de los tres primeros lugares y contará con autoridades del Ministerio de Relaciones Exteriores y académicos.</w:t>
      </w:r>
    </w:p>
    <w:sectPr w:rsidR="00CA660C" w:rsidRPr="009204E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06FFE"/>
    <w:multiLevelType w:val="hybridMultilevel"/>
    <w:tmpl w:val="DCDED04A"/>
    <w:lvl w:ilvl="0" w:tplc="36302C38">
      <w:start w:val="2"/>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1A171CC9"/>
    <w:multiLevelType w:val="hybridMultilevel"/>
    <w:tmpl w:val="DFF8D2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832794230">
    <w:abstractNumId w:val="0"/>
  </w:num>
  <w:num w:numId="2" w16cid:durableId="1193418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4E7"/>
    <w:rsid w:val="00155CAE"/>
    <w:rsid w:val="001D2B9D"/>
    <w:rsid w:val="001F6EAE"/>
    <w:rsid w:val="002754E7"/>
    <w:rsid w:val="002A33EE"/>
    <w:rsid w:val="002B2E86"/>
    <w:rsid w:val="002B731E"/>
    <w:rsid w:val="002C0951"/>
    <w:rsid w:val="002C7C75"/>
    <w:rsid w:val="002D13CF"/>
    <w:rsid w:val="00343804"/>
    <w:rsid w:val="00352F28"/>
    <w:rsid w:val="00411105"/>
    <w:rsid w:val="004B6AEB"/>
    <w:rsid w:val="005C4BAB"/>
    <w:rsid w:val="00602ADD"/>
    <w:rsid w:val="006678F5"/>
    <w:rsid w:val="006B2C27"/>
    <w:rsid w:val="006C6456"/>
    <w:rsid w:val="00716AA1"/>
    <w:rsid w:val="00726FD6"/>
    <w:rsid w:val="008127FF"/>
    <w:rsid w:val="008205D1"/>
    <w:rsid w:val="008A5F64"/>
    <w:rsid w:val="009204E5"/>
    <w:rsid w:val="00B47E72"/>
    <w:rsid w:val="00BA4FEA"/>
    <w:rsid w:val="00BC2937"/>
    <w:rsid w:val="00BD4354"/>
    <w:rsid w:val="00C83163"/>
    <w:rsid w:val="00C942B7"/>
    <w:rsid w:val="00CA660C"/>
    <w:rsid w:val="00CF5CF4"/>
    <w:rsid w:val="00D067B9"/>
    <w:rsid w:val="00D122EC"/>
    <w:rsid w:val="00D767D0"/>
    <w:rsid w:val="00E72085"/>
    <w:rsid w:val="00F429A5"/>
    <w:rsid w:val="00F80D9C"/>
    <w:rsid w:val="00F904AD"/>
    <w:rsid w:val="00FC0C58"/>
    <w:rsid w:val="00FE494E"/>
    <w:rsid w:val="00FE787D"/>
    <w:rsid w:val="00FF345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41DD"/>
  <w15:chartTrackingRefBased/>
  <w15:docId w15:val="{312A496B-67DC-4D54-AC30-2B4365BB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C6456"/>
    <w:pPr>
      <w:ind w:left="720"/>
      <w:contextualSpacing/>
    </w:pPr>
  </w:style>
  <w:style w:type="character" w:styleId="Hipervnculo">
    <w:name w:val="Hyperlink"/>
    <w:basedOn w:val="Fuentedeprrafopredeter"/>
    <w:uiPriority w:val="99"/>
    <w:unhideWhenUsed/>
    <w:rsid w:val="00B47E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ca.cl" TargetMode="External"/><Relationship Id="rId3" Type="http://schemas.openxmlformats.org/officeDocument/2006/relationships/settings" Target="settings.xml"/><Relationship Id="rId7" Type="http://schemas.openxmlformats.org/officeDocument/2006/relationships/hyperlink" Target="http://www.iei.uchile.c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ica@minrel.gob.cl" TargetMode="External"/><Relationship Id="rId5" Type="http://schemas.openxmlformats.org/officeDocument/2006/relationships/hyperlink" Target="https://normas-apa.org/wp-content/uploads/Guia-Normas-APA-7ma-edicion.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3</Pages>
  <Words>961</Words>
  <Characters>5289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Pavez Rosales</dc:creator>
  <cp:keywords/>
  <dc:description/>
  <cp:lastModifiedBy>LUCAS IGNACIO PAVEZ ROSALES</cp:lastModifiedBy>
  <cp:revision>39</cp:revision>
  <dcterms:created xsi:type="dcterms:W3CDTF">2026-04-06T21:19:00Z</dcterms:created>
  <dcterms:modified xsi:type="dcterms:W3CDTF">2026-08-03T13:43:00Z</dcterms:modified>
</cp:coreProperties>
</file>